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EEA8B">
      <w:pPr>
        <w:spacing w:before="480" w:after="480" w:line="288" w:lineRule="auto"/>
        <w:ind w:left="0"/>
        <w:rPr>
          <w:rFonts w:ascii="Arial" w:hAnsi="Arial" w:eastAsia="等线" w:cs="Arial"/>
          <w:b/>
          <w:sz w:val="52"/>
        </w:rPr>
      </w:pPr>
    </w:p>
    <w:p w14:paraId="3DFD0548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T8 LED灯管（1.2米）规格书</w:t>
      </w:r>
    </w:p>
    <w:p w14:paraId="6EA1253F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一、基本信息</w:t>
      </w:r>
      <w:bookmarkEnd w:id="0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76AEC7D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DFA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ECEAA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内容</w:t>
            </w:r>
          </w:p>
        </w:tc>
      </w:tr>
      <w:tr w14:paraId="5D8C7D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5904F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产品型号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FE7CC0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LT-</w:t>
            </w:r>
            <w:r>
              <w:rPr>
                <w:rFonts w:ascii="Arial" w:hAnsi="Arial" w:eastAsia="等线" w:cs="Arial"/>
                <w:sz w:val="22"/>
              </w:rPr>
              <w:t>T8-1218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w</w:t>
            </w:r>
            <w:r>
              <w:rPr>
                <w:rFonts w:ascii="Arial" w:hAnsi="Arial" w:eastAsia="等线" w:cs="Arial"/>
                <w:sz w:val="22"/>
              </w:rPr>
              <w:t>-01</w:t>
            </w:r>
          </w:p>
        </w:tc>
      </w:tr>
      <w:tr w14:paraId="05DB29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38A6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B322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1.2米T8 LED灯管</w:t>
            </w:r>
          </w:p>
        </w:tc>
      </w:tr>
      <w:tr w14:paraId="4DA185E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190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7914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一体化节能LED灯管（无频闪款）</w:t>
            </w:r>
          </w:p>
        </w:tc>
      </w:tr>
      <w:tr w14:paraId="46088AE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F723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适用场景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4915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室内通用照明，包括办公室、车间厂房、超市商场、医院、学校、地下车库、走廊等</w:t>
            </w:r>
          </w:p>
        </w:tc>
      </w:tr>
      <w:tr w14:paraId="2A31ED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151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执行标准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CFFC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GB7000.1-2015（灯具通用安全要求）、GB7000.5-2015（荧光灯和LED灯管安全要求）、GB/T 24823-2019（普通照明用LED模块性能要求）</w:t>
            </w:r>
          </w:p>
        </w:tc>
      </w:tr>
      <w:tr w14:paraId="71B1E07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A71D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质保期限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92D98A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年（正常使用条件下，非人为损坏）</w:t>
            </w:r>
          </w:p>
        </w:tc>
      </w:tr>
      <w:tr w14:paraId="528AD96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6707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生产日期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68B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见产品标签</w:t>
            </w:r>
          </w:p>
        </w:tc>
      </w:tr>
    </w:tbl>
    <w:p w14:paraId="04002844">
      <w:pPr>
        <w:spacing w:before="320" w:after="120" w:line="288" w:lineRule="auto"/>
        <w:ind w:left="0"/>
        <w:jc w:val="left"/>
        <w:outlineLvl w:val="1"/>
        <w:rPr>
          <w:rFonts w:ascii="Arial" w:hAnsi="Arial" w:eastAsia="等线" w:cs="Arial"/>
          <w:b/>
          <w:sz w:val="32"/>
        </w:rPr>
      </w:pPr>
      <w:bookmarkStart w:id="1" w:name="heading_1"/>
    </w:p>
    <w:p w14:paraId="197F1705">
      <w:pPr>
        <w:spacing w:before="320" w:after="120" w:line="288" w:lineRule="auto"/>
        <w:ind w:left="0"/>
        <w:jc w:val="left"/>
        <w:outlineLvl w:val="1"/>
      </w:pPr>
      <w:r>
        <w:rPr>
          <w:rFonts w:ascii="Arial" w:hAnsi="Arial" w:eastAsia="等线" w:cs="Arial"/>
          <w:b/>
          <w:sz w:val="32"/>
        </w:rPr>
        <w:t>二、电气参数</w:t>
      </w:r>
      <w:bookmarkEnd w:id="1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6BB43A5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F409F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E323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DF6D6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2B97A1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5A37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输入电压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8D799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 xml:space="preserve">AC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85-265V 50/60Hz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48CB48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多种</w:t>
            </w:r>
            <w:r>
              <w:rPr>
                <w:rFonts w:ascii="Arial" w:hAnsi="Arial" w:eastAsia="等线" w:cs="Arial"/>
                <w:sz w:val="22"/>
              </w:rPr>
              <w:t>电压设计，适配全球多数电网环境，电压波动不影响正常工作</w:t>
            </w:r>
          </w:p>
        </w:tc>
      </w:tr>
      <w:tr w14:paraId="6EFDA79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85F6C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额定功率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9553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18W（典型值）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601F9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可替代传统40W荧光灯管，节能率≥55%</w:t>
            </w:r>
          </w:p>
        </w:tc>
      </w:tr>
      <w:tr w14:paraId="3E2239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802B4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功率因数（PF）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DADA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0.5或</w:t>
            </w:r>
            <w:r>
              <w:rPr>
                <w:rFonts w:ascii="Arial" w:hAnsi="Arial" w:eastAsia="等线" w:cs="Arial"/>
                <w:sz w:val="22"/>
              </w:rPr>
              <w:t>0.95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B070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高效节能，降低电网无功损耗，符合节能标准</w:t>
            </w:r>
          </w:p>
        </w:tc>
      </w:tr>
      <w:tr w14:paraId="77E2E9F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30A2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总谐波失真（THD）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B7AA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≤12%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92DA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电磁兼容，减少对其他电器的干扰</w:t>
            </w:r>
          </w:p>
        </w:tc>
      </w:tr>
      <w:tr w14:paraId="2CB7F21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1763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工作电流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50A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约80mA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722B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典型值，随输入电压轻微波动，稳定无异常</w:t>
            </w:r>
          </w:p>
        </w:tc>
      </w:tr>
      <w:tr w14:paraId="275A84E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6FA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启动时间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388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≤0.3s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E8E53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瞬间启动，无延迟、无频闪，提升视觉舒适度</w:t>
            </w:r>
          </w:p>
        </w:tc>
      </w:tr>
      <w:tr w14:paraId="5634AE3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6D32E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浪涌保护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B44CB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2kV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4B25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有效抵御电网浪涌冲击，延长产品寿命</w:t>
            </w:r>
          </w:p>
        </w:tc>
      </w:tr>
      <w:tr w14:paraId="2DDEA76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49A53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驱动类型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E9A64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恒流驱动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7BC9F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稳定输出电流，避免灯珠光衰过快，无频闪危害</w:t>
            </w:r>
          </w:p>
        </w:tc>
      </w:tr>
    </w:tbl>
    <w:p w14:paraId="30B5D93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三、光学参数</w:t>
      </w:r>
      <w:bookmarkEnd w:id="2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310FB37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193F1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1F13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07E99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2DC1F8F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42D22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LED灯珠型号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1CDE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SMD 2835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5B4F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高光效、低光衰、高稳定性，行业主流灯珠</w:t>
            </w:r>
          </w:p>
        </w:tc>
      </w:tr>
      <w:tr w14:paraId="42A96C7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6461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灯珠数量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5B98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96颗，单颗0.2W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0F819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均匀排布，保证整灯光照均匀度</w:t>
            </w:r>
          </w:p>
        </w:tc>
      </w:tr>
      <w:tr w14:paraId="42BC808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E2C9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光通量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1CC05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≥1800lm（典型值）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8943F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可根据需求定制1700-1900lm，亮度充足</w:t>
            </w:r>
          </w:p>
        </w:tc>
      </w:tr>
      <w:tr w14:paraId="785E763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5D351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E6DB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≥100lm/W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3FCB8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符合国家一级能效标准，节能效果显著</w:t>
            </w:r>
          </w:p>
        </w:tc>
      </w:tr>
      <w:tr w14:paraId="423DE1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D333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显色指数（Ra）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63D0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  <w:r>
              <w:rPr>
                <w:rFonts w:ascii="Arial" w:hAnsi="Arial" w:eastAsia="等线" w:cs="Arial"/>
                <w:sz w:val="22"/>
              </w:rPr>
              <w:t>0（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80或</w:t>
            </w:r>
            <w:r>
              <w:rPr>
                <w:rFonts w:ascii="Arial" w:hAnsi="Arial" w:eastAsia="等线" w:cs="Arial"/>
                <w:sz w:val="22"/>
              </w:rPr>
              <w:t>Ra≥90高显色款）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D2A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色彩还原真实，适用于商场、医院、画室等对显色要求较高的场所</w:t>
            </w:r>
          </w:p>
        </w:tc>
      </w:tr>
      <w:tr w14:paraId="418FEA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2803D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相关色温（CCT）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6771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3000K（暖白）、4000K（正白）、6500K（冷白）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43EBB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可选，暖白适合卧室、走廊；正白适合办公室、超市；冷白适合车间、车库</w:t>
            </w:r>
          </w:p>
        </w:tc>
      </w:tr>
      <w:tr w14:paraId="7DBBE0F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A2DB7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发光角度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F1E6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180°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A7A70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乳白面罩设计，光线柔和，无暗区、无眩光</w:t>
            </w:r>
          </w:p>
        </w:tc>
      </w:tr>
      <w:tr w14:paraId="253AD5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995F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光束角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EF35E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120°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1D3F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灯珠原生光束角，经光学面罩优化，照明范围广</w:t>
            </w:r>
          </w:p>
        </w:tc>
      </w:tr>
      <w:tr w14:paraId="12F655F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AB79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色温偏差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17D7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±200K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7A7AE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保证同批次产品色温一致，视觉体验统一</w:t>
            </w:r>
          </w:p>
        </w:tc>
      </w:tr>
      <w:tr w14:paraId="48DD035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F03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光衰率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49745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≤3%/年，20000小时光衰≤30%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0A14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长期使用亮度稳定，无需频繁更换</w:t>
            </w:r>
          </w:p>
        </w:tc>
      </w:tr>
    </w:tbl>
    <w:p w14:paraId="326CBE66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四、物理参数</w:t>
      </w:r>
      <w:bookmarkEnd w:id="3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E4DBA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59B4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967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863C2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4D639F4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2C43A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外形尺寸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D69FD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Φ26mm×1198mm（不含针脚）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7E56E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标准T8尺寸，完美适配现有G13支架，无需改造</w:t>
            </w:r>
          </w:p>
        </w:tc>
      </w:tr>
      <w:tr w14:paraId="398E6EB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5867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灯头类型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4AD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G13双针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722B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兼容传统荧光灯支架，安装便捷</w:t>
            </w:r>
          </w:p>
        </w:tc>
      </w:tr>
      <w:tr w14:paraId="486DCE6F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B957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外壳材质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1F6DED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玻璃、或</w:t>
            </w:r>
            <w:r>
              <w:rPr>
                <w:rFonts w:ascii="Arial" w:hAnsi="Arial" w:eastAsia="等线" w:cs="Arial"/>
                <w:sz w:val="22"/>
              </w:rPr>
              <w:t>铝合金外壳+乳白PC面罩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FD310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铝合金高效散热，PC面罩透光均匀、抗冲击、防老化</w:t>
            </w:r>
          </w:p>
        </w:tc>
      </w:tr>
      <w:tr w14:paraId="09D792A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9D74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产品重量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9D23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约550g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ECA78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重量适中，便于安装、运输和搬运</w:t>
            </w:r>
          </w:p>
        </w:tc>
      </w:tr>
      <w:tr w14:paraId="55BD7AC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7BC3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防护等级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8D026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IP20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B4343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室内专用，有效防止灰尘侵入，避免触电风险</w:t>
            </w:r>
          </w:p>
        </w:tc>
      </w:tr>
      <w:tr w14:paraId="75BEC29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3D661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外壳颜色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FED896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玻璃、</w:t>
            </w:r>
            <w:r>
              <w:rPr>
                <w:rFonts w:ascii="Arial" w:hAnsi="Arial" w:eastAsia="等线" w:cs="Arial"/>
                <w:sz w:val="22"/>
              </w:rPr>
              <w:t>银色（外壳）+乳白（面罩）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0575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简约大气，适配各类装修风格</w:t>
            </w:r>
          </w:p>
        </w:tc>
      </w:tr>
    </w:tbl>
    <w:p w14:paraId="630387E9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五、环境与可靠性参数</w:t>
      </w:r>
      <w:bookmarkEnd w:id="4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4099C60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4DF75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参数名称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3265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C31A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1A3BA36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09C7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工作温度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62962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-20℃~+45℃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00F0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适应北方低温、南方高温环境，稳定工作无异常</w:t>
            </w:r>
          </w:p>
        </w:tc>
      </w:tr>
      <w:tr w14:paraId="72BCC6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08603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存储温度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B39C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-30℃~+65℃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421D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便于仓储和长途运输，不会因温度变化损坏</w:t>
            </w:r>
          </w:p>
        </w:tc>
      </w:tr>
      <w:tr w14:paraId="00E75FE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D888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相对湿度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EAD1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10%~90%（非冷凝）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114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避免在潮湿、结露环境使用，防止内部电路损坏</w:t>
            </w:r>
          </w:p>
        </w:tc>
      </w:tr>
      <w:tr w14:paraId="15D8D3B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F1E7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平均使用寿命（L70）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30617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15000H或</w:t>
            </w:r>
            <w:r>
              <w:rPr>
                <w:rFonts w:ascii="Arial" w:hAnsi="Arial" w:eastAsia="等线" w:cs="Arial"/>
                <w:sz w:val="22"/>
              </w:rPr>
              <w:t>50000小时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60EDE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正常使用条件下，亮度衰减至初始值70%的时间</w:t>
            </w:r>
          </w:p>
        </w:tc>
      </w:tr>
      <w:tr w14:paraId="4B9AF79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46D48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开关次数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40F1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≥20000次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E914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频繁开关不影响产品寿命，适配需要频繁启停的场景</w:t>
            </w:r>
          </w:p>
        </w:tc>
      </w:tr>
      <w:tr w14:paraId="72B0009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634D6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抗震等级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96E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IP20配套抗震设计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E0C87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轻微震动不影响正常工作，适合厂房、车库等场景</w:t>
            </w:r>
          </w:p>
        </w:tc>
      </w:tr>
    </w:tbl>
    <w:p w14:paraId="32A951D8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六、安全与认证</w:t>
      </w:r>
      <w:bookmarkEnd w:id="5"/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13E601F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E4A1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项目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8886F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规格值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8A0C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备注</w:t>
            </w:r>
          </w:p>
        </w:tc>
      </w:tr>
      <w:tr w14:paraId="056339C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E15ED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绝缘电阻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4B60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≥10MΩ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00F0E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确保电气安全，防止漏电事故</w:t>
            </w:r>
          </w:p>
        </w:tc>
      </w:tr>
      <w:tr w14:paraId="2631CDF5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4FC6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耐压测试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49C9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AC 1500V，1min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542A49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无击穿、无飞弧，符合安全标准</w:t>
            </w:r>
          </w:p>
        </w:tc>
      </w:tr>
      <w:tr w14:paraId="6B454B8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1B6E2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安全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1E8A5A">
            <w:pPr>
              <w:spacing w:before="120" w:after="120" w:line="288" w:lineRule="auto"/>
              <w:ind w:lef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可以做认证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08C1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符合中国、欧盟安全环保标准，可出口海外</w:t>
            </w:r>
          </w:p>
        </w:tc>
      </w:tr>
      <w:tr w14:paraId="005BE267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453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光生物安全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1AC5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RG0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DB812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无蓝光危害，老人、儿童可安全使用</w:t>
            </w:r>
          </w:p>
        </w:tc>
      </w:tr>
      <w:tr w14:paraId="68113E0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CF4A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防火等级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99B68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V0级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46B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外壳阻燃，降低火灾风险</w:t>
            </w:r>
          </w:p>
        </w:tc>
      </w:tr>
      <w:tr w14:paraId="417E260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DFDE3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有害物质含量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1C147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符合RoHS标准</w:t>
            </w:r>
          </w:p>
        </w:tc>
        <w:tc>
          <w:tcPr>
            <w:tcW w:w="2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F9D0A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不含汞、铅、镉等有害物质，环保无污染</w:t>
            </w:r>
          </w:p>
        </w:tc>
      </w:tr>
    </w:tbl>
    <w:p w14:paraId="141F24D1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七、产品特点</w:t>
      </w:r>
      <w:bookmarkEnd w:id="6"/>
    </w:p>
    <w:p w14:paraId="0801DE70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高效节能：18W功率替代传统40W荧光灯管，节能率达55%以上，长期使用可大幅降低电费支出，符合国家节能政策。</w:t>
      </w:r>
    </w:p>
    <w:p w14:paraId="7388B02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超长寿命：采用高品质SMD 2835灯珠和铝合金高效散热设计，平均寿命≥50000小时，是传统荧光灯管的5-8倍，减少更换频率和维护成本。</w:t>
      </w:r>
    </w:p>
    <w:p w14:paraId="5BC1136A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无频闪护眼：恒流驱动设计，启动无延迟、无频闪，光线柔和，有效缓解视觉疲劳，保护视力，适合长时间照明场景（如办公室、学校）。</w:t>
      </w:r>
    </w:p>
    <w:p w14:paraId="03A9CCDF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高显色性：Ra≥80，色彩还原真实自然，能准确呈现物体本色，适配商场、医院、画室等对显色要求较高的场所，可选Ra≥90高显色款。</w:t>
      </w:r>
    </w:p>
    <w:p w14:paraId="6A621006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安装便捷：标准G13灯头，适配现有T8荧光灯支架，替换传统荧光灯时，拆除镇流器和启辉器后直接插入即可使用，无需改造线路。</w:t>
      </w:r>
    </w:p>
    <w:p w14:paraId="2BCD9714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宽电压适配：AC 85-265V宽电压设计，可在电压波动较大的地区（如工厂、农村）稳定工作，适配全球多数电网环境。</w:t>
      </w:r>
    </w:p>
    <w:p w14:paraId="7CBD5555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环保安全：不含汞、铅等有害物质，符合RoHS标准，废弃后可回收利用，无环境污染；RG0光生物安全等级，无蓝光危害，使用更安心。</w:t>
      </w:r>
    </w:p>
    <w:p w14:paraId="73A30BBD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稳定耐用：具备2kV浪涌保护，抗电网冲击；外壳采用铝合金散热，PC面罩抗冲击、防老化，适应多种恶劣室内环境，可靠性高。</w:t>
      </w:r>
    </w:p>
    <w:p w14:paraId="50E99856">
      <w:pPr>
        <w:spacing w:before="320" w:after="120" w:line="288" w:lineRule="auto"/>
        <w:ind w:left="0"/>
        <w:jc w:val="left"/>
        <w:outlineLvl w:val="1"/>
      </w:pPr>
      <w:bookmarkStart w:id="7" w:name="heading_7"/>
      <w:r>
        <w:rPr>
          <w:rFonts w:ascii="Arial" w:hAnsi="Arial" w:eastAsia="等线" w:cs="Arial"/>
          <w:b/>
          <w:sz w:val="32"/>
        </w:rPr>
        <w:t>八、安装与使用说明</w:t>
      </w:r>
      <w:bookmarkEnd w:id="7"/>
    </w:p>
    <w:p w14:paraId="47F30714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安装前务必切断电源，确认电源开关关闭，避免触电事故，建议由专业电工操作。</w:t>
      </w:r>
    </w:p>
    <w:p w14:paraId="6769C2C8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本产品适配标准G13灯头的T8灯具支架，安装时将灯管两端针脚对准灯座插槽，轻轻推入并旋转固定即可。</w:t>
      </w:r>
    </w:p>
    <w:p w14:paraId="65661668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替换传统荧光灯管时，需先拆除原有镇流器和启辉器，将灯具线路改为直接接线（火线接一端灯脚，零线接另一端灯脚），再安装本LED灯管。</w:t>
      </w:r>
    </w:p>
    <w:p w14:paraId="558561A9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使用过程中避免频繁开关灯管，以免影响灯珠寿命；禁止在潮湿、高温、多尘、结露的环境中使用，防止内部电路短路。</w:t>
      </w:r>
    </w:p>
    <w:p w14:paraId="36D34D89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禁止私自拆卸、改装灯管外壳或内部电路，以免造成安全隐患，若产品出现故障，需联系专业人员维修或更换。</w:t>
      </w:r>
    </w:p>
    <w:p w14:paraId="6FBD3D34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产品废弃时，需按环保要求分类回收，不可随意丢弃，避免污染环境。</w:t>
      </w:r>
    </w:p>
    <w:p w14:paraId="7244A33B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九、包装与运输</w:t>
      </w:r>
      <w:bookmarkEnd w:id="8"/>
    </w:p>
    <w:p w14:paraId="3716887F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包装规格：单支产品采用防静电透明袋独立包装，内置防震泡沫，再装入加强瓦楞纸箱，每箱</w:t>
      </w:r>
      <w:r>
        <w:rPr>
          <w:rFonts w:hint="eastAsia" w:ascii="Arial" w:hAnsi="Arial" w:eastAsia="等线" w:cs="Arial"/>
          <w:sz w:val="22"/>
          <w:lang w:val="en-US" w:eastAsia="zh-CN"/>
        </w:rPr>
        <w:t>3</w:t>
      </w:r>
      <w:r>
        <w:rPr>
          <w:rFonts w:ascii="Arial" w:hAnsi="Arial" w:eastAsia="等线" w:cs="Arial"/>
          <w:sz w:val="22"/>
        </w:rPr>
        <w:t>0支；纸箱外标注产品型号、数量、重量、警示标识等信息。</w:t>
      </w:r>
    </w:p>
    <w:p w14:paraId="3A60C271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运输要求：运输过程中避免剧烈震动、挤压、碰撞和潮湿，防止灯管破损、面罩刮花或内部电路损坏；建议直立放置运输，避免平放堆叠过高。</w:t>
      </w:r>
    </w:p>
    <w:p w14:paraId="282568EE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仓储要求：产品应存储在干燥、通风、阴凉的仓库中，避免阳光直射、高温潮湿环境，堆放高度不超过5层，防止压损。</w:t>
      </w:r>
    </w:p>
    <w:p w14:paraId="0A908A67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十、注意事项</w:t>
      </w:r>
      <w:bookmarkEnd w:id="9"/>
    </w:p>
    <w:p w14:paraId="18A9916B">
      <w:pPr>
        <w:numPr>
          <w:ilvl w:val="0"/>
          <w:numId w:val="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本产品仅适用于室内照明，不可用于室外或潮湿环境（如浴室、厨房），否则会影响产品寿命并存在安全隐患。</w:t>
      </w:r>
    </w:p>
    <w:p w14:paraId="172B2B2A">
      <w:pPr>
        <w:numPr>
          <w:ilvl w:val="0"/>
          <w:numId w:val="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若产品出现不亮、闪烁、异响等故障，应立即切断电源，停止使用，联系供应商或专业维修人员处理，不可自行维修。</w:t>
      </w:r>
    </w:p>
    <w:p w14:paraId="42736E4F">
      <w:pPr>
        <w:numPr>
          <w:ilvl w:val="0"/>
          <w:numId w:val="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产品质保期内，非人为损坏（如雷击、私自改装、误操作等）导致的故障，可享受免费维修或更换服务；人为损坏不在质保范围内。</w:t>
      </w:r>
    </w:p>
    <w:p w14:paraId="70C392C5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使用时需确保灯具支架完好，接触良好，避免因接触不良导致灯管损坏或接触处发热。</w:t>
      </w:r>
    </w:p>
    <w:p w14:paraId="7D87D833">
      <w:pPr>
        <w:spacing w:before="120" w:after="120" w:line="288" w:lineRule="auto"/>
        <w:ind w:left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|（注：文档部分内容可能由 AI 生成)</w:t>
      </w:r>
    </w:p>
    <w:p w14:paraId="35FF0AF8">
      <w:pPr>
        <w:spacing w:before="120" w:after="120" w:line="288" w:lineRule="auto"/>
        <w:ind w:left="0"/>
        <w:jc w:val="left"/>
        <w:rPr>
          <w:rFonts w:hint="eastAsia" w:ascii="Arial" w:hAnsi="Arial" w:eastAsia="等线" w:cs="Arial"/>
          <w:sz w:val="40"/>
          <w:szCs w:val="40"/>
          <w:lang w:val="en-US" w:eastAsia="zh-CN"/>
        </w:rPr>
      </w:pPr>
      <w:r>
        <w:rPr>
          <w:rFonts w:hint="eastAsia" w:ascii="Arial" w:hAnsi="Arial" w:eastAsia="等线" w:cs="Arial"/>
          <w:sz w:val="40"/>
          <w:szCs w:val="40"/>
          <w:lang w:val="en-US" w:eastAsia="zh-CN"/>
        </w:rPr>
        <w:t>深圳市郎特科技有限公司</w:t>
      </w:r>
    </w:p>
    <w:p w14:paraId="11C18DA8">
      <w:pPr>
        <w:spacing w:before="120" w:after="120" w:line="288" w:lineRule="auto"/>
        <w:ind w:left="0"/>
        <w:jc w:val="left"/>
        <w:rPr>
          <w:rFonts w:hint="default" w:ascii="Arial" w:hAnsi="Arial" w:eastAsia="等线" w:cs="Arial"/>
          <w:sz w:val="40"/>
          <w:szCs w:val="40"/>
          <w:lang w:val="en-US" w:eastAsia="zh-CN"/>
        </w:rPr>
      </w:pPr>
      <w:r>
        <w:rPr>
          <w:rFonts w:hint="eastAsia" w:ascii="Arial" w:hAnsi="Arial" w:eastAsia="等线" w:cs="Arial"/>
          <w:sz w:val="40"/>
          <w:szCs w:val="40"/>
          <w:lang w:val="en-US" w:eastAsia="zh-CN"/>
        </w:rPr>
        <w:t>2026.03.27</w:t>
      </w:r>
      <w:bookmarkStart w:id="10" w:name="_GoBack"/>
      <w:bookmarkEnd w:id="1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3A109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C0EB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">
    <w:nsid w:val="9C8AC8EF"/>
    <w:multiLevelType w:val="singleLevel"/>
    <w:tmpl w:val="9C8AC8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8879AEF"/>
    <w:multiLevelType w:val="singleLevel"/>
    <w:tmpl w:val="C8879AEF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5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D7F9FE59"/>
    <w:multiLevelType w:val="singleLevel"/>
    <w:tmpl w:val="D7F9FE5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DCBA6B53"/>
    <w:multiLevelType w:val="singleLevel"/>
    <w:tmpl w:val="DCBA6B53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8">
    <w:nsid w:val="F4B5D9F5"/>
    <w:multiLevelType w:val="singleLevel"/>
    <w:tmpl w:val="F4B5D9F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9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0248C179"/>
    <w:multiLevelType w:val="singleLevel"/>
    <w:tmpl w:val="0248C179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2470EC97"/>
    <w:multiLevelType w:val="singleLevel"/>
    <w:tmpl w:val="2470EC97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2A8F537B"/>
    <w:multiLevelType w:val="singleLevel"/>
    <w:tmpl w:val="2A8F537B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5">
    <w:nsid w:val="4C1BAE26"/>
    <w:multiLevelType w:val="singleLevel"/>
    <w:tmpl w:val="4C1BA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4D4DC07F"/>
    <w:multiLevelType w:val="singleLevel"/>
    <w:tmpl w:val="4D4DC07F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7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5A241D34"/>
    <w:multiLevelType w:val="singleLevel"/>
    <w:tmpl w:val="5A241D34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9">
    <w:nsid w:val="60382F6E"/>
    <w:multiLevelType w:val="singleLevel"/>
    <w:tmpl w:val="60382F6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3"/>
  </w:num>
  <w:num w:numId="5">
    <w:abstractNumId w:val="2"/>
  </w:num>
  <w:num w:numId="6">
    <w:abstractNumId w:val="11"/>
  </w:num>
  <w:num w:numId="7">
    <w:abstractNumId w:val="13"/>
  </w:num>
  <w:num w:numId="8">
    <w:abstractNumId w:val="20"/>
  </w:num>
  <w:num w:numId="9">
    <w:abstractNumId w:val="10"/>
  </w:num>
  <w:num w:numId="10">
    <w:abstractNumId w:val="0"/>
  </w:num>
  <w:num w:numId="11">
    <w:abstractNumId w:val="14"/>
  </w:num>
  <w:num w:numId="12">
    <w:abstractNumId w:val="18"/>
  </w:num>
  <w:num w:numId="13">
    <w:abstractNumId w:val="4"/>
  </w:num>
  <w:num w:numId="14">
    <w:abstractNumId w:val="16"/>
  </w:num>
  <w:num w:numId="15">
    <w:abstractNumId w:val="8"/>
  </w:num>
  <w:num w:numId="16">
    <w:abstractNumId w:val="12"/>
  </w:num>
  <w:num w:numId="17">
    <w:abstractNumId w:val="7"/>
  </w:num>
  <w:num w:numId="18">
    <w:abstractNumId w:val="6"/>
  </w:num>
  <w:num w:numId="19">
    <w:abstractNumId w:val="1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3108E"/>
    <w:rsid w:val="79E343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2385</Words>
  <Characters>2692</Characters>
  <TotalTime>6</TotalTime>
  <ScaleCrop>false</ScaleCrop>
  <LinksUpToDate>false</LinksUpToDate>
  <CharactersWithSpaces>2703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2026-03-27T06:28:00Z</dcterms:created>
  <dc:creator>Apache POI</dc:creator>
  <cp:lastModifiedBy>吴敏</cp:lastModifiedBy>
  <dcterms:modified xsi:type="dcterms:W3CDTF">2026-03-27T06:35:17Z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E98E246923BA48D9A8A7F4C1389C76A4_13</vt:lpwstr>
  </property>
  <property fmtid="{D5CDD505-2E9C-101B-9397-08002B2CF9AE}" pid="4" name="KSOTemplateDocerSaveRecord">
    <vt:lpwstr>eyJoZGlkIjoiOGYwY2MxNmJjZDFiN2YyNTYzN2I2Yzk2NTU5OWVmODciLCJ1c2VySWQiOiI3MzI5ODkzOTQifQ==</vt:lpwstr>
  </property>
</Properties>
</file>